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4F" w:rsidRPr="006C174F" w:rsidRDefault="006C174F" w:rsidP="006C174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6C174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 xml:space="preserve">WFA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>research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>identifies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>Seven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>Deadly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 xml:space="preserve"> Sins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>bad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 xml:space="preserve"> marketing</w:t>
      </w:r>
      <w:r w:rsidRPr="006C174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br/>
        <w:t> </w:t>
      </w:r>
    </w:p>
    <w:p w:rsidR="006C174F" w:rsidRPr="006C174F" w:rsidRDefault="006C174F" w:rsidP="006C174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Social media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analysis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reveals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what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really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riles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consumers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br/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Panel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experts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seek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identify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solutions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br/>
        <w:t> </w:t>
      </w:r>
    </w:p>
    <w:p w:rsidR="006C174F" w:rsidRPr="006C174F" w:rsidRDefault="006C174F" w:rsidP="006C17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March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19,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Marrakech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New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research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conducted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for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World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Federation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Advertisers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(WFA)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has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identified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seven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key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ways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that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marketing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most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likely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annoy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consumers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 xml:space="preserve">Social media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agency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Are Social,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conducted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detailed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analysis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English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language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Twitter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comments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about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over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course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six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months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context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hyperlink r:id="rId5" w:tgtFrame="_blank" w:history="1">
        <w:r w:rsidRPr="006C174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 xml:space="preserve">Project </w:t>
        </w:r>
        <w:proofErr w:type="spellStart"/>
        <w:r w:rsidRPr="006C174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Reconnect</w:t>
        </w:r>
        <w:proofErr w:type="spellEnd"/>
      </w:hyperlink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WFA’s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flagship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initiative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better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align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marketing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strategy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with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people’s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changing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expectations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digital age. The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goal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was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help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marketers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identify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acceptable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versus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unacceptable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behaviours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with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view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identifying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potential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recommendations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solutions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 xml:space="preserve">The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findings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are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based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analysis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670,000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English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language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Twitter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mentions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making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negative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reference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advertising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six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months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between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August 2014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February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2015. A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random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sample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5,000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tweets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were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analysed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identify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key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concerns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 xml:space="preserve">The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results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are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presented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today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 </w:t>
      </w:r>
      <w:hyperlink r:id="rId6" w:tgtFrame="_blank" w:history="1">
        <w:r w:rsidRPr="006C174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 xml:space="preserve">Project </w:t>
        </w:r>
        <w:proofErr w:type="spellStart"/>
        <w:r w:rsidRPr="006C174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Reconnect</w:t>
        </w:r>
        <w:proofErr w:type="spellEnd"/>
        <w:r w:rsidRPr="006C174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 xml:space="preserve"> </w:t>
        </w:r>
        <w:proofErr w:type="spellStart"/>
        <w:r w:rsidRPr="006C174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session</w:t>
        </w:r>
        <w:proofErr w:type="spellEnd"/>
      </w:hyperlink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as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part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WFA’s</w:t>
      </w:r>
      <w:hyperlink r:id="rId7" w:tgtFrame="_blank" w:history="1">
        <w:r w:rsidRPr="006C174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Global</w:t>
        </w:r>
        <w:proofErr w:type="spellEnd"/>
        <w:r w:rsidRPr="006C174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 xml:space="preserve"> </w:t>
        </w:r>
        <w:proofErr w:type="spellStart"/>
        <w:r w:rsidRPr="006C174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Marketer</w:t>
        </w:r>
        <w:proofErr w:type="spellEnd"/>
        <w:r w:rsidRPr="006C174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 xml:space="preserve"> Week</w:t>
        </w:r>
      </w:hyperlink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in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Marrakech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will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form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backdrop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context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presentation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Jon Wilkins,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Executive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Chairman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Karmarama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where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thinks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industry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getting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it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wrong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a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presentation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group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African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students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their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views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about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what’s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good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bad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about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marketing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interactive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panel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session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including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high-profile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industry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experts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focusing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potential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solutions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 xml:space="preserve">The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research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found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</w:t>
      </w:r>
    </w:p>
    <w:p w:rsidR="006C174F" w:rsidRPr="006C174F" w:rsidRDefault="006C174F" w:rsidP="006C1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were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more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than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2m negative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tweets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about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advertising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past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year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all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languages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were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however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more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than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3m positive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comments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about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advertising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during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same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period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6C174F" w:rsidRPr="006C174F" w:rsidRDefault="006C174F" w:rsidP="006C1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Just over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half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tweets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were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original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statements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37%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were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retweets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meaning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twitter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users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have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retweeted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negative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comments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almost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750,000 times.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One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ten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tweets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were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replies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usually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agreeing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with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negative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sentiments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original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tweet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6C174F" w:rsidRPr="006C174F" w:rsidRDefault="006C174F" w:rsidP="006C1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Men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are more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likely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complain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about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marketing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ratio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60:40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both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sexes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are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equally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likely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positive.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Many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comments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reflected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strong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emotions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profanity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was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common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feature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most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negative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comments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6C174F" w:rsidRPr="006C174F" w:rsidRDefault="006C174F" w:rsidP="006C1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The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average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complainant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had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more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than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1,000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followers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indicating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each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negative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comment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reached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significantly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larger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audience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6C174F" w:rsidRPr="006C174F" w:rsidRDefault="006C174F" w:rsidP="006C1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TV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adverts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caused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greatest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number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negative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comments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followed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online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radio.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Adverts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music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streaming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service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Pandora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appeared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annoy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our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sample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most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YouTube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Spotify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interruptions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were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close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behind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6C174F" w:rsidRPr="006C174F" w:rsidRDefault="006C174F" w:rsidP="006C1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From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research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, Simon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Kemp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from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We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Are Social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Jon Wilkins,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Executive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Chairman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Karmarama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picked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out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seven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most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common triggers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consumer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backlash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against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brand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 xml:space="preserve"> marketing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messages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t-BR"/>
        </w:rPr>
        <w:t>:</w:t>
      </w:r>
    </w:p>
    <w:p w:rsidR="006C174F" w:rsidRPr="006C174F" w:rsidRDefault="006C174F" w:rsidP="006C1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Ad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malaise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A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very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large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number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tweets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expressed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generic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dislike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commercials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More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extrapolated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tweets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referenced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ubiquity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overall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frequency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length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ad break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context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which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ad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appeared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6C174F" w:rsidRPr="006C174F" w:rsidRDefault="006C174F" w:rsidP="006C1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Interruption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Consumers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recognize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that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help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for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content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expect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marketers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make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effort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make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their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marketing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less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irritating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The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tweets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analysed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showed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that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interruption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was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most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annoying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during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high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intensity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content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such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as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action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drama shows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live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sporting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events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Interruptions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The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Walking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Dead</w:t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were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most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common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references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specific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piece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content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Marketers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need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make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more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effort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value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context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which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appear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rather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than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simply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interrupting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it.</w:t>
      </w:r>
    </w:p>
    <w:p w:rsidR="006C174F" w:rsidRPr="006C174F" w:rsidRDefault="006C174F" w:rsidP="006C1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Incongruity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Too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many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brands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are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choosing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wrong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moment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wrong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audience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for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their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messages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It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might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right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time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wrong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place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right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time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wrong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audience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Tweets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complained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about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inappropriate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those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that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appeared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when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watched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TV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with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their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parents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that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were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simply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irrelevant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Constant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retargeting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was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also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heavily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criticized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6C174F" w:rsidRPr="006C174F" w:rsidRDefault="006C174F" w:rsidP="006C1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Deception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The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truth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will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set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you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free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Claims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that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consumers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feel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exaggerated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really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rile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people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;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expect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brands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tell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truth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whole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truth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nothing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truth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Thanks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social media it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doesn’t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take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long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for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people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call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out false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deceptive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claims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drive negative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engagement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around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Brands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will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gain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credibility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are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honest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don’t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airbrush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challenges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know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face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consumers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know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face.</w:t>
      </w:r>
    </w:p>
    <w:p w:rsidR="006C174F" w:rsidRPr="006C174F" w:rsidRDefault="006C174F" w:rsidP="006C1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Overkill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Too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many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ad breaks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often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ad breaks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that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are too long.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Frequent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interruption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particular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piece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content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media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channel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create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irritation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with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all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commercials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regardless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how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often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individual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message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appears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This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combined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with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rage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against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high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frequency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advertising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Even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best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stories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lose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something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retelling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particularly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you’ve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already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heard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it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seven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eight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times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before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6C174F" w:rsidRPr="006C174F" w:rsidRDefault="006C174F" w:rsidP="006C1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Getting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personal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Pr="006C1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Online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targeting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that’s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meant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clever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actually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annoying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Deficient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algorithms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might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industry’s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biggest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challenge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: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inappropriate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content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alongside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which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feature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consumers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clumsily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targeted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without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heed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for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personal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circumstances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sensitivities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numerous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cases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where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individuals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were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targeted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certain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brands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even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though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had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already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expressed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negative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sentiments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about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question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online.</w:t>
      </w:r>
    </w:p>
    <w:p w:rsidR="006C174F" w:rsidRPr="006C174F" w:rsidRDefault="006C174F" w:rsidP="006C1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Dearth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in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quality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Too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many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are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just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poor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up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annoying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consumers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Brands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need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prioritise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quality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over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quantity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meaningful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engagement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over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frequency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exposure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work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harder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test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whether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are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engaging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value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before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expose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them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consumers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6C174F" w:rsidRPr="006C174F" w:rsidRDefault="006C174F" w:rsidP="006C17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Stephan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Loerke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WFA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Managing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Director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commenting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results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said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“</w:t>
      </w:r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The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good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news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is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that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there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are 3m positive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tweets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compared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2m negative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ones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.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But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it’s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latter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we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should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focus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on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as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an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industry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.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We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are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not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blind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fact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that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ads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can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be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annoying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intrusive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even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be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seen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contribute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social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problems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. Project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Reconnect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tries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help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marketers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identify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these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problems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propose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solutions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so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that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they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can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better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align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their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strategies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executions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with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what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people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want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expect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brands</w:t>
      </w:r>
      <w:proofErr w:type="spellEnd"/>
      <w:r w:rsidRPr="006C174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.” </w:t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 xml:space="preserve">The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research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builds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existing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work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context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Project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Reconnect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collaboration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with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Are Social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what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makes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hyperlink r:id="rId8" w:tgtFrame="_blank" w:history="1">
        <w:r w:rsidRPr="006C174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for great brand marketing in the digital age</w:t>
        </w:r>
      </w:hyperlink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in 2014,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which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identifies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new 4 “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P”s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successful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marketing in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digital age (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people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purpose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principles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participation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)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Firefly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Millward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Brown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with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parents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teens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 2011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hyperlink r:id="rId9" w:tgtFrame="_blank" w:history="1">
        <w:r w:rsidRPr="006C174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rules for marketing in the digital age</w:t>
        </w:r>
      </w:hyperlink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  </w:t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About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Project </w:t>
      </w:r>
      <w:proofErr w:type="spellStart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Reconnect</w:t>
      </w:r>
      <w:proofErr w:type="spellEnd"/>
      <w:r w:rsidRPr="006C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 xml:space="preserve">Marketing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dirty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word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Too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often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marketing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falls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short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what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people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society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want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expect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from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companies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At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World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Federation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Advertisers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(WFA), Project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Reconnect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champions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what’s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good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about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marketing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and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showcases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what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impact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it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have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on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lives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people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serve.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We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hope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to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raise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the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bar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just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a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little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in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terms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some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people’s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perceptions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of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our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industry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Follow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us</w:t>
      </w:r>
      <w:proofErr w:type="spellEnd"/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hyperlink r:id="rId10" w:tgtFrame="_blank" w:history="1">
        <w:r w:rsidRPr="006C174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@WFAReconnect</w:t>
        </w:r>
      </w:hyperlink>
      <w:r w:rsidRPr="006C174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and </w:t>
      </w:r>
      <w:hyperlink r:id="rId11" w:tgtFrame="_blank" w:history="1">
        <w:r w:rsidRPr="006C174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www.project-reconnect.com</w:t>
        </w:r>
      </w:hyperlink>
    </w:p>
    <w:p w:rsidR="00C1254E" w:rsidRDefault="00C1254E">
      <w:bookmarkStart w:id="0" w:name="_GoBack"/>
      <w:bookmarkEnd w:id="0"/>
    </w:p>
    <w:sectPr w:rsidR="00C12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71CA3"/>
    <w:multiLevelType w:val="multilevel"/>
    <w:tmpl w:val="7EFE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F6019"/>
    <w:multiLevelType w:val="multilevel"/>
    <w:tmpl w:val="B3C4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4F"/>
    <w:rsid w:val="006C174F"/>
    <w:rsid w:val="00C1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FABE0-F3AE-4218-B6E7-33E4C054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C1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C1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17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C174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6C17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C174F"/>
  </w:style>
  <w:style w:type="character" w:styleId="Hyperlink">
    <w:name w:val="Hyperlink"/>
    <w:basedOn w:val="Fontepargpadro"/>
    <w:uiPriority w:val="99"/>
    <w:semiHidden/>
    <w:unhideWhenUsed/>
    <w:rsid w:val="006C174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6C17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aba.com.br/exchweb/bin/redir.asp?URL=http://wfanet.us1.list-manage.com/track/click?u=964b640864bbe803668818263%26id=a8dd8d4057%26e=5d91dd8b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mail.aba.com.br/exchweb/bin/redir.asp?URL=http://wfanet.us1.list-manage1.com/track/click?u=964b640864bbe803668818263%26id=a1d63f03b7%26e=5d91dd8b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mail.aba.com.br/exchweb/bin/redir.asp?URL=http://wfanet.us1.list-manage.com/track/click?u=964b640864bbe803668818263%26id=b7db3b5449%26e=5d91dd8b67" TargetMode="External"/><Relationship Id="rId11" Type="http://schemas.openxmlformats.org/officeDocument/2006/relationships/hyperlink" Target="https://webmail.aba.com.br/exchweb/bin/redir.asp?URL=http://wfanet.us1.list-manage2.com/track/click?u=964b640864bbe803668818263%26id=67a001c6d4%26e=5d91dd8b67" TargetMode="External"/><Relationship Id="rId5" Type="http://schemas.openxmlformats.org/officeDocument/2006/relationships/hyperlink" Target="https://webmail.aba.com.br/exchweb/bin/redir.asp?URL=http://wfanet.us1.list-manage2.com/track/click?u=964b640864bbe803668818263%26id=3d1efef7ee%26e=5d91dd8b67" TargetMode="External"/><Relationship Id="rId10" Type="http://schemas.openxmlformats.org/officeDocument/2006/relationships/hyperlink" Target="https://webmail.aba.com.br/exchweb/bin/redir.asp?URL=http://wfanet.us1.list-manage1.com/track/click?u=964b640864bbe803668818263%26id=616d7c8650%26e=5d91dd8b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mail.aba.com.br/exchweb/bin/redir.asp?URL=http://wfanet.us1.list-manage1.com/track/click?u=964b640864bbe803668818263%26id=fa8118ffa8%26e=5d91dd8b6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dc:description/>
  <cp:lastModifiedBy>unip</cp:lastModifiedBy>
  <cp:revision>1</cp:revision>
  <dcterms:created xsi:type="dcterms:W3CDTF">2015-03-19T15:37:00Z</dcterms:created>
  <dcterms:modified xsi:type="dcterms:W3CDTF">2015-03-19T15:37:00Z</dcterms:modified>
</cp:coreProperties>
</file>